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066F5" w14:textId="77777777" w:rsidR="00065581" w:rsidRPr="00065581" w:rsidRDefault="00065581" w:rsidP="005D6C4F">
      <w:pPr>
        <w:spacing w:after="0" w:line="630" w:lineRule="atLeast"/>
        <w:outlineLvl w:val="0"/>
        <w:rPr>
          <w:rFonts w:ascii="Arial" w:eastAsia="Times New Roman" w:hAnsi="Arial" w:cs="Arial"/>
          <w:b/>
          <w:bCs/>
          <w:color w:val="000000"/>
          <w:kern w:val="36"/>
          <w:sz w:val="28"/>
          <w:szCs w:val="28"/>
          <w:lang w:eastAsia="it-IT"/>
        </w:rPr>
      </w:pPr>
    </w:p>
    <w:p w14:paraId="0FE4F571" w14:textId="77777777" w:rsidR="00065581" w:rsidRDefault="00065581" w:rsidP="005D6C4F">
      <w:pPr>
        <w:spacing w:after="0" w:line="630" w:lineRule="atLeast"/>
        <w:outlineLvl w:val="0"/>
        <w:rPr>
          <w:rFonts w:ascii="Arial" w:eastAsia="Times New Roman" w:hAnsi="Arial" w:cs="Arial"/>
          <w:b/>
          <w:bCs/>
          <w:color w:val="000000"/>
          <w:kern w:val="36"/>
          <w:sz w:val="57"/>
          <w:szCs w:val="57"/>
          <w:lang w:eastAsia="it-IT"/>
        </w:rPr>
      </w:pPr>
    </w:p>
    <w:p w14:paraId="7A3E4DD8" w14:textId="1EAA8CB6" w:rsidR="005D6C4F" w:rsidRPr="005D6C4F" w:rsidRDefault="005D6C4F" w:rsidP="00065581">
      <w:pPr>
        <w:spacing w:after="0" w:line="630" w:lineRule="atLeast"/>
        <w:jc w:val="both"/>
        <w:outlineLvl w:val="0"/>
        <w:rPr>
          <w:rFonts w:ascii="Arial" w:eastAsia="Times New Roman" w:hAnsi="Arial" w:cs="Arial"/>
          <w:b/>
          <w:bCs/>
          <w:color w:val="000000"/>
          <w:kern w:val="36"/>
          <w:sz w:val="57"/>
          <w:szCs w:val="57"/>
          <w:lang w:eastAsia="it-IT"/>
        </w:rPr>
      </w:pPr>
      <w:r w:rsidRPr="005D6C4F">
        <w:rPr>
          <w:rFonts w:ascii="Arial" w:eastAsia="Times New Roman" w:hAnsi="Arial" w:cs="Arial"/>
          <w:b/>
          <w:bCs/>
          <w:color w:val="000000"/>
          <w:kern w:val="36"/>
          <w:sz w:val="57"/>
          <w:szCs w:val="57"/>
          <w:lang w:eastAsia="it-IT"/>
        </w:rPr>
        <w:t>Congedo Covid-19, Come si fruisce del congedo in modalità oraria</w:t>
      </w:r>
    </w:p>
    <w:p w14:paraId="691086CA" w14:textId="77777777" w:rsidR="005D6C4F" w:rsidRPr="005D6C4F" w:rsidRDefault="005D6C4F" w:rsidP="00065581">
      <w:pPr>
        <w:shd w:val="clear" w:color="auto" w:fill="FFFFFF"/>
        <w:spacing w:before="100" w:beforeAutospacing="1" w:after="100" w:afterAutospacing="1" w:line="0" w:lineRule="auto"/>
        <w:ind w:left="720"/>
        <w:jc w:val="both"/>
        <w:rPr>
          <w:rFonts w:ascii="Arial" w:eastAsia="Times New Roman" w:hAnsi="Arial" w:cs="Arial"/>
          <w:color w:val="000000"/>
          <w:sz w:val="26"/>
          <w:szCs w:val="26"/>
          <w:lang w:eastAsia="it-IT"/>
        </w:rPr>
      </w:pPr>
    </w:p>
    <w:p w14:paraId="3A0FD863" w14:textId="77777777" w:rsidR="005D6C4F" w:rsidRPr="005D6C4F" w:rsidRDefault="005D6C4F" w:rsidP="00065581">
      <w:pPr>
        <w:numPr>
          <w:ilvl w:val="0"/>
          <w:numId w:val="5"/>
        </w:numPr>
        <w:shd w:val="clear" w:color="auto" w:fill="FFFFFF"/>
        <w:spacing w:before="100" w:beforeAutospacing="1" w:after="100" w:afterAutospacing="1" w:line="0" w:lineRule="auto"/>
        <w:ind w:firstLine="0"/>
        <w:jc w:val="both"/>
        <w:rPr>
          <w:rFonts w:ascii="Arial" w:eastAsia="Times New Roman" w:hAnsi="Arial" w:cs="Arial"/>
          <w:color w:val="000000"/>
          <w:sz w:val="26"/>
          <w:szCs w:val="26"/>
          <w:lang w:eastAsia="it-IT"/>
        </w:rPr>
      </w:pPr>
      <w:r w:rsidRPr="005D6C4F">
        <w:rPr>
          <w:rFonts w:ascii="Arial" w:eastAsia="Times New Roman" w:hAnsi="Arial" w:cs="Arial"/>
          <w:color w:val="000000"/>
          <w:sz w:val="26"/>
          <w:szCs w:val="26"/>
          <w:lang w:eastAsia="it-IT"/>
        </w:rPr>
        <w:t>46</w:t>
      </w:r>
    </w:p>
    <w:p w14:paraId="0CED221D" w14:textId="77777777" w:rsidR="005D6C4F" w:rsidRPr="005D6C4F" w:rsidRDefault="005D6C4F" w:rsidP="00065581">
      <w:pPr>
        <w:numPr>
          <w:ilvl w:val="0"/>
          <w:numId w:val="5"/>
        </w:numPr>
        <w:shd w:val="clear" w:color="auto" w:fill="FFFFFF"/>
        <w:spacing w:before="100" w:beforeAutospacing="1" w:after="100" w:afterAutospacing="1" w:line="0" w:lineRule="auto"/>
        <w:ind w:firstLine="0"/>
        <w:jc w:val="both"/>
        <w:rPr>
          <w:rFonts w:ascii="Arial" w:eastAsia="Times New Roman" w:hAnsi="Arial" w:cs="Arial"/>
          <w:color w:val="000000"/>
          <w:sz w:val="26"/>
          <w:szCs w:val="26"/>
          <w:lang w:eastAsia="it-IT"/>
        </w:rPr>
      </w:pPr>
    </w:p>
    <w:p w14:paraId="00426557" w14:textId="77777777" w:rsidR="005D6C4F" w:rsidRPr="005D6C4F" w:rsidRDefault="005D6C4F" w:rsidP="00065581">
      <w:pPr>
        <w:numPr>
          <w:ilvl w:val="0"/>
          <w:numId w:val="5"/>
        </w:numPr>
        <w:shd w:val="clear" w:color="auto" w:fill="FFFFFF"/>
        <w:spacing w:before="100" w:beforeAutospacing="1" w:after="100" w:afterAutospacing="1" w:line="0" w:lineRule="auto"/>
        <w:ind w:firstLine="0"/>
        <w:jc w:val="both"/>
        <w:rPr>
          <w:rFonts w:ascii="Arial" w:eastAsia="Times New Roman" w:hAnsi="Arial" w:cs="Arial"/>
          <w:color w:val="000000"/>
          <w:sz w:val="26"/>
          <w:szCs w:val="26"/>
          <w:lang w:eastAsia="it-IT"/>
        </w:rPr>
      </w:pPr>
    </w:p>
    <w:p w14:paraId="0E3673EE" w14:textId="77777777" w:rsidR="005D6C4F" w:rsidRPr="005D6C4F" w:rsidRDefault="005D6C4F" w:rsidP="00065581">
      <w:pPr>
        <w:numPr>
          <w:ilvl w:val="0"/>
          <w:numId w:val="5"/>
        </w:numPr>
        <w:shd w:val="clear" w:color="auto" w:fill="FFFFFF"/>
        <w:spacing w:before="100" w:beforeAutospacing="1" w:after="100" w:afterAutospacing="1" w:line="0" w:lineRule="auto"/>
        <w:ind w:firstLine="0"/>
        <w:jc w:val="both"/>
        <w:rPr>
          <w:rFonts w:ascii="Arial" w:eastAsia="Times New Roman" w:hAnsi="Arial" w:cs="Arial"/>
          <w:color w:val="000000"/>
          <w:sz w:val="26"/>
          <w:szCs w:val="26"/>
          <w:lang w:eastAsia="it-IT"/>
        </w:rPr>
      </w:pPr>
    </w:p>
    <w:p w14:paraId="5A0A2337" w14:textId="77777777" w:rsidR="005D6C4F" w:rsidRPr="005D6C4F" w:rsidRDefault="005D6C4F" w:rsidP="00065581">
      <w:pPr>
        <w:numPr>
          <w:ilvl w:val="0"/>
          <w:numId w:val="5"/>
        </w:numPr>
        <w:shd w:val="clear" w:color="auto" w:fill="FFFFFF"/>
        <w:spacing w:before="100" w:beforeAutospacing="1" w:after="100" w:afterAutospacing="1" w:line="0" w:lineRule="auto"/>
        <w:ind w:firstLine="0"/>
        <w:jc w:val="both"/>
        <w:rPr>
          <w:rFonts w:ascii="Arial" w:eastAsia="Times New Roman" w:hAnsi="Arial" w:cs="Arial"/>
          <w:color w:val="000000"/>
          <w:sz w:val="26"/>
          <w:szCs w:val="26"/>
          <w:lang w:eastAsia="it-IT"/>
        </w:rPr>
      </w:pPr>
    </w:p>
    <w:p w14:paraId="51F5CE33" w14:textId="35ACA6D8" w:rsidR="005D6C4F" w:rsidRPr="005D6C4F" w:rsidRDefault="005D6C4F" w:rsidP="00065581">
      <w:pPr>
        <w:shd w:val="clear" w:color="auto" w:fill="FFFFFF"/>
        <w:spacing w:after="0" w:line="360" w:lineRule="atLeast"/>
        <w:jc w:val="both"/>
        <w:outlineLvl w:val="4"/>
        <w:rPr>
          <w:rFonts w:ascii="Arial" w:eastAsia="Times New Roman" w:hAnsi="Arial" w:cs="Arial"/>
          <w:b/>
          <w:bCs/>
          <w:sz w:val="29"/>
          <w:szCs w:val="29"/>
          <w:lang w:eastAsia="it-IT"/>
        </w:rPr>
      </w:pPr>
      <w:r w:rsidRPr="005D6C4F">
        <w:rPr>
          <w:rFonts w:ascii="Arial" w:eastAsia="Times New Roman" w:hAnsi="Arial" w:cs="Arial"/>
          <w:b/>
          <w:bCs/>
          <w:sz w:val="29"/>
          <w:szCs w:val="29"/>
          <w:lang w:eastAsia="it-IT"/>
        </w:rPr>
        <w:t xml:space="preserve">I genitori possono chiedere la fruizione del congedo covid-19 ad ore nello stesso giorno </w:t>
      </w:r>
      <w:r w:rsidR="00A56266" w:rsidRPr="005D6C4F">
        <w:rPr>
          <w:rFonts w:ascii="Arial" w:eastAsia="Times New Roman" w:hAnsi="Arial" w:cs="Arial"/>
          <w:b/>
          <w:bCs/>
          <w:sz w:val="29"/>
          <w:szCs w:val="29"/>
          <w:lang w:eastAsia="it-IT"/>
        </w:rPr>
        <w:t>purché</w:t>
      </w:r>
      <w:r w:rsidRPr="005D6C4F">
        <w:rPr>
          <w:rFonts w:ascii="Arial" w:eastAsia="Times New Roman" w:hAnsi="Arial" w:cs="Arial"/>
          <w:b/>
          <w:bCs/>
          <w:sz w:val="29"/>
          <w:szCs w:val="29"/>
          <w:lang w:eastAsia="it-IT"/>
        </w:rPr>
        <w:t xml:space="preserve"> in orari differenti. </w:t>
      </w:r>
    </w:p>
    <w:p w14:paraId="5B9F9B3B" w14:textId="21B98700" w:rsidR="005D6C4F" w:rsidRPr="00A56266" w:rsidRDefault="005D6C4F" w:rsidP="00065581">
      <w:pPr>
        <w:shd w:val="clear" w:color="auto" w:fill="FFFFFF"/>
        <w:spacing w:after="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 xml:space="preserve">La coppia di genitori può scambiarsi nella stessa giornata e per lo stesso figlio le ore di Congedo COVID-19 </w:t>
      </w:r>
      <w:r w:rsidR="00A56266" w:rsidRPr="005D6C4F">
        <w:rPr>
          <w:rFonts w:ascii="Arial" w:eastAsia="Times New Roman" w:hAnsi="Arial" w:cs="Arial"/>
          <w:sz w:val="26"/>
          <w:szCs w:val="26"/>
          <w:lang w:eastAsia="it-IT"/>
        </w:rPr>
        <w:t>purché</w:t>
      </w:r>
      <w:r w:rsidRPr="005D6C4F">
        <w:rPr>
          <w:rFonts w:ascii="Arial" w:eastAsia="Times New Roman" w:hAnsi="Arial" w:cs="Arial"/>
          <w:sz w:val="26"/>
          <w:szCs w:val="26"/>
          <w:lang w:eastAsia="it-IT"/>
        </w:rPr>
        <w:t xml:space="preserve"> su orari differenti. </w:t>
      </w:r>
    </w:p>
    <w:p w14:paraId="1646005C" w14:textId="77777777" w:rsidR="005D6C4F" w:rsidRPr="00A56266" w:rsidRDefault="005D6C4F" w:rsidP="00065581">
      <w:pPr>
        <w:shd w:val="clear" w:color="auto" w:fill="FFFFFF"/>
        <w:spacing w:after="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 xml:space="preserve">Allo stesso modo è possibile alternare ore di Congedo COVID-19 con altre spettanti a titolo di congedo parentale ordinario. </w:t>
      </w:r>
    </w:p>
    <w:p w14:paraId="5DF4690C" w14:textId="1170A416" w:rsidR="005D6C4F" w:rsidRPr="00A56266" w:rsidRDefault="005D6C4F" w:rsidP="00065581">
      <w:pPr>
        <w:shd w:val="clear" w:color="auto" w:fill="FFFFFF"/>
        <w:spacing w:after="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Lo rende noto, tra l'altro, l'Inps nella </w:t>
      </w:r>
      <w:r w:rsidRPr="005D6C4F">
        <w:rPr>
          <w:rFonts w:ascii="Arial" w:eastAsia="Times New Roman" w:hAnsi="Arial" w:cs="Arial"/>
          <w:b/>
          <w:bCs/>
          <w:sz w:val="26"/>
          <w:szCs w:val="26"/>
          <w:lang w:eastAsia="it-IT"/>
        </w:rPr>
        <w:t>Circolare numero 99/2020</w:t>
      </w:r>
      <w:r w:rsidRPr="005D6C4F">
        <w:rPr>
          <w:rFonts w:ascii="Arial" w:eastAsia="Times New Roman" w:hAnsi="Arial" w:cs="Arial"/>
          <w:sz w:val="26"/>
          <w:szCs w:val="26"/>
          <w:lang w:eastAsia="it-IT"/>
        </w:rPr>
        <w:t> </w:t>
      </w:r>
    </w:p>
    <w:p w14:paraId="295399EA" w14:textId="07446926" w:rsidR="005D6C4F" w:rsidRPr="00A56266" w:rsidRDefault="005D6C4F" w:rsidP="00065581">
      <w:pPr>
        <w:shd w:val="clear" w:color="auto" w:fill="FFFFFF"/>
        <w:spacing w:after="0" w:line="240" w:lineRule="auto"/>
        <w:jc w:val="both"/>
        <w:rPr>
          <w:rFonts w:ascii="Arial" w:eastAsia="Times New Roman" w:hAnsi="Arial" w:cs="Arial"/>
          <w:sz w:val="26"/>
          <w:szCs w:val="26"/>
          <w:lang w:eastAsia="it-IT"/>
        </w:rPr>
      </w:pPr>
    </w:p>
    <w:p w14:paraId="52E73348" w14:textId="77777777" w:rsidR="005D6C4F" w:rsidRPr="005D6C4F" w:rsidRDefault="005D6C4F" w:rsidP="00065581">
      <w:pPr>
        <w:shd w:val="clear" w:color="auto" w:fill="FFFFFF"/>
        <w:spacing w:after="0" w:line="135" w:lineRule="atLeast"/>
        <w:jc w:val="both"/>
        <w:outlineLvl w:val="3"/>
        <w:rPr>
          <w:rFonts w:ascii="Arial" w:eastAsia="Times New Roman" w:hAnsi="Arial" w:cs="Arial"/>
          <w:b/>
          <w:bCs/>
          <w:sz w:val="27"/>
          <w:szCs w:val="27"/>
          <w:lang w:eastAsia="it-IT"/>
        </w:rPr>
      </w:pPr>
      <w:r w:rsidRPr="005D6C4F">
        <w:rPr>
          <w:rFonts w:ascii="Arial" w:eastAsia="Times New Roman" w:hAnsi="Arial" w:cs="Arial"/>
          <w:b/>
          <w:bCs/>
          <w:sz w:val="27"/>
          <w:szCs w:val="27"/>
          <w:lang w:eastAsia="it-IT"/>
        </w:rPr>
        <w:t>Congedo Ad ore</w:t>
      </w:r>
    </w:p>
    <w:p w14:paraId="0AA73A36" w14:textId="77777777" w:rsidR="005D6C4F" w:rsidRPr="005D6C4F" w:rsidRDefault="005D6C4F" w:rsidP="00065581">
      <w:pPr>
        <w:shd w:val="clear" w:color="auto" w:fill="FFFFFF"/>
        <w:spacing w:before="120" w:after="36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L'Inps spiega, come già anticipato nel</w:t>
      </w:r>
      <w:hyperlink r:id="rId7" w:tgtFrame="_blank" w:history="1">
        <w:r w:rsidRPr="005D6C4F">
          <w:rPr>
            <w:rFonts w:ascii="Arial" w:eastAsia="Times New Roman" w:hAnsi="Arial" w:cs="Arial"/>
            <w:sz w:val="26"/>
            <w:szCs w:val="26"/>
            <w:u w:val="single"/>
            <w:lang w:eastAsia="it-IT"/>
          </w:rPr>
          <w:t> messaggio numero 1621/2020</w:t>
        </w:r>
      </w:hyperlink>
      <w:r w:rsidRPr="005D6C4F">
        <w:rPr>
          <w:rFonts w:ascii="Arial" w:eastAsia="Times New Roman" w:hAnsi="Arial" w:cs="Arial"/>
          <w:sz w:val="26"/>
          <w:szCs w:val="26"/>
          <w:lang w:eastAsia="it-IT"/>
        </w:rPr>
        <w:t>, che la citata legge di conversione numero 77/2020 ha stabilito per i soli </w:t>
      </w:r>
      <w:r w:rsidRPr="005D6C4F">
        <w:rPr>
          <w:rFonts w:ascii="Arial" w:eastAsia="Times New Roman" w:hAnsi="Arial" w:cs="Arial"/>
          <w:b/>
          <w:bCs/>
          <w:sz w:val="26"/>
          <w:szCs w:val="26"/>
          <w:lang w:eastAsia="it-IT"/>
        </w:rPr>
        <w:t>lavoratori dipendenti del settore privato e del settore pubblico </w:t>
      </w:r>
      <w:r w:rsidRPr="005D6C4F">
        <w:rPr>
          <w:rFonts w:ascii="Arial" w:eastAsia="Times New Roman" w:hAnsi="Arial" w:cs="Arial"/>
          <w:sz w:val="26"/>
          <w:szCs w:val="26"/>
          <w:lang w:eastAsia="it-IT"/>
        </w:rPr>
        <w:t>(sono esclusi gli autonomi e gli iscritti alla </w:t>
      </w:r>
      <w:hyperlink r:id="rId8" w:tgtFrame="_blank" w:tooltip="Approfondisci nel Dizionario la gestione separata" w:history="1">
        <w:r w:rsidRPr="005D6C4F">
          <w:rPr>
            <w:rFonts w:ascii="Arial" w:eastAsia="Times New Roman" w:hAnsi="Arial" w:cs="Arial"/>
            <w:sz w:val="26"/>
            <w:szCs w:val="26"/>
            <w:u w:val="single"/>
            <w:lang w:eastAsia="it-IT"/>
          </w:rPr>
          <w:t>gestione separata</w:t>
        </w:r>
      </w:hyperlink>
      <w:r w:rsidRPr="005D6C4F">
        <w:rPr>
          <w:rFonts w:ascii="Arial" w:eastAsia="Times New Roman" w:hAnsi="Arial" w:cs="Arial"/>
          <w:sz w:val="26"/>
          <w:szCs w:val="26"/>
          <w:lang w:eastAsia="it-IT"/>
        </w:rPr>
        <w:t> dell'Inps)  la possibilità di</w:t>
      </w:r>
      <w:r w:rsidRPr="005D6C4F">
        <w:rPr>
          <w:rFonts w:ascii="Arial" w:eastAsia="Times New Roman" w:hAnsi="Arial" w:cs="Arial"/>
          <w:b/>
          <w:bCs/>
          <w:sz w:val="26"/>
          <w:szCs w:val="26"/>
          <w:lang w:eastAsia="it-IT"/>
        </w:rPr>
        <w:t> fruire del congedo ad ore invece che a giorni</w:t>
      </w:r>
      <w:r w:rsidRPr="005D6C4F">
        <w:rPr>
          <w:rFonts w:ascii="Arial" w:eastAsia="Times New Roman" w:hAnsi="Arial" w:cs="Arial"/>
          <w:sz w:val="26"/>
          <w:szCs w:val="26"/>
          <w:lang w:eastAsia="it-IT"/>
        </w:rPr>
        <w:t> per i periodi temporali decorrenti dal 19 luglio (al 31 agosto 2020). Il congedo in modalità oraria, illustra l'Inps, può essere fruito da entrambi i genitori purché la fruizione avvenga in maniera alternata.</w:t>
      </w:r>
    </w:p>
    <w:p w14:paraId="297F44C0" w14:textId="7FD1C6E6" w:rsidR="00065581" w:rsidRPr="00A56266" w:rsidRDefault="005D6C4F" w:rsidP="00065581">
      <w:pPr>
        <w:shd w:val="clear" w:color="auto" w:fill="FFFFFF"/>
        <w:spacing w:before="120" w:after="36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In pratica i genitori </w:t>
      </w:r>
      <w:r w:rsidRPr="005D6C4F">
        <w:rPr>
          <w:rFonts w:ascii="Arial" w:eastAsia="Times New Roman" w:hAnsi="Arial" w:cs="Arial"/>
          <w:b/>
          <w:bCs/>
          <w:sz w:val="26"/>
          <w:szCs w:val="26"/>
          <w:lang w:eastAsia="it-IT"/>
        </w:rPr>
        <w:t xml:space="preserve">possono accordarsi per fruire il congedo in modalità oraria nello stesso giorno </w:t>
      </w:r>
      <w:r w:rsidR="00A56266" w:rsidRPr="005D6C4F">
        <w:rPr>
          <w:rFonts w:ascii="Arial" w:eastAsia="Times New Roman" w:hAnsi="Arial" w:cs="Arial"/>
          <w:b/>
          <w:bCs/>
          <w:sz w:val="26"/>
          <w:szCs w:val="26"/>
          <w:lang w:eastAsia="it-IT"/>
        </w:rPr>
        <w:t>purché</w:t>
      </w:r>
      <w:r w:rsidRPr="005D6C4F">
        <w:rPr>
          <w:rFonts w:ascii="Arial" w:eastAsia="Times New Roman" w:hAnsi="Arial" w:cs="Arial"/>
          <w:b/>
          <w:bCs/>
          <w:sz w:val="26"/>
          <w:szCs w:val="26"/>
          <w:lang w:eastAsia="it-IT"/>
        </w:rPr>
        <w:t xml:space="preserve"> su orari differenti</w:t>
      </w:r>
      <w:r w:rsidRPr="005D6C4F">
        <w:rPr>
          <w:rFonts w:ascii="Arial" w:eastAsia="Times New Roman" w:hAnsi="Arial" w:cs="Arial"/>
          <w:sz w:val="26"/>
          <w:szCs w:val="26"/>
          <w:lang w:eastAsia="it-IT"/>
        </w:rPr>
        <w:t xml:space="preserve">; non è possibile, invece, che l'altro genitore chieda per il medesimo giorno il congedo COVID-19 giornaliero. Le medesime considerazioni valgono rispetto al congedo parentale: se un genitore chiede il congedo COVID-19 in modalità oraria all'altro genitore è inibita la fruizione del congedo parentale ordinario nella stessa giornata per lo stesso minore (può farlo, invece, in modalità oraria purché le ore all’interno della stessa giornata non si sovrappongano). Peraltro il genitore può anche fruire nello stesso giorno di congedo COVID-19 ad ore e di congedo parentale ad ore; resta inteso che la </w:t>
      </w:r>
    </w:p>
    <w:p w14:paraId="6C1C639D"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142265D0"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0B8542FD"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6FCB204D"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349E71C8"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6DD8FADE"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4B6D841F" w14:textId="77777777" w:rsidR="00065581" w:rsidRPr="00A56266" w:rsidRDefault="00065581" w:rsidP="00065581">
      <w:pPr>
        <w:shd w:val="clear" w:color="auto" w:fill="FFFFFF"/>
        <w:spacing w:before="120" w:after="360" w:line="240" w:lineRule="auto"/>
        <w:jc w:val="both"/>
        <w:rPr>
          <w:rFonts w:ascii="Arial" w:eastAsia="Times New Roman" w:hAnsi="Arial" w:cs="Arial"/>
          <w:sz w:val="26"/>
          <w:szCs w:val="26"/>
          <w:lang w:eastAsia="it-IT"/>
        </w:rPr>
      </w:pPr>
    </w:p>
    <w:p w14:paraId="4C70D00E" w14:textId="381CFEF3" w:rsidR="005D6C4F" w:rsidRPr="005D6C4F" w:rsidRDefault="005D6C4F" w:rsidP="00065581">
      <w:pPr>
        <w:shd w:val="clear" w:color="auto" w:fill="FFFFFF"/>
        <w:spacing w:before="120" w:after="36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fruizione del congedo COVID-19 in modalità oraria continua ad essere alternativa al bonus baby-sitting/centri estivi.</w:t>
      </w:r>
    </w:p>
    <w:p w14:paraId="1EEA89E5" w14:textId="77777777" w:rsidR="005D6C4F" w:rsidRPr="005D6C4F" w:rsidRDefault="005D6C4F" w:rsidP="00065581">
      <w:pPr>
        <w:shd w:val="clear" w:color="auto" w:fill="FFFFFF"/>
        <w:spacing w:before="120" w:after="36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L'Inps spiega, infine, che il </w:t>
      </w:r>
      <w:r w:rsidRPr="005D6C4F">
        <w:rPr>
          <w:rFonts w:ascii="Arial" w:eastAsia="Times New Roman" w:hAnsi="Arial" w:cs="Arial"/>
          <w:b/>
          <w:bCs/>
          <w:sz w:val="26"/>
          <w:szCs w:val="26"/>
          <w:lang w:eastAsia="it-IT"/>
        </w:rPr>
        <w:t>congedo covid-19 in modalità oraria è compatibile</w:t>
      </w:r>
      <w:r w:rsidRPr="005D6C4F">
        <w:rPr>
          <w:rFonts w:ascii="Arial" w:eastAsia="Times New Roman" w:hAnsi="Arial" w:cs="Arial"/>
          <w:sz w:val="26"/>
          <w:szCs w:val="26"/>
          <w:lang w:eastAsia="it-IT"/>
        </w:rPr>
        <w:t xml:space="preserve">: 1) con riposi giornalieri della madre e del padre fruiti nella stessa giornata dal richiedente o dall’altro genitore; 2) con la fruizione da parte dell’altro genitore, per lo stesso figlio e nelle stesse giornate, dei permessi di cui all’articolo 33, commi 3 e 6, della legge n. 104/1992, del prolungamento del congedo parentale di cui all’articolo 33 del </w:t>
      </w:r>
      <w:proofErr w:type="spellStart"/>
      <w:r w:rsidRPr="005D6C4F">
        <w:rPr>
          <w:rFonts w:ascii="Arial" w:eastAsia="Times New Roman" w:hAnsi="Arial" w:cs="Arial"/>
          <w:sz w:val="26"/>
          <w:szCs w:val="26"/>
          <w:lang w:eastAsia="it-IT"/>
        </w:rPr>
        <w:t>D.lgs</w:t>
      </w:r>
      <w:proofErr w:type="spellEnd"/>
      <w:r w:rsidRPr="005D6C4F">
        <w:rPr>
          <w:rFonts w:ascii="Arial" w:eastAsia="Times New Roman" w:hAnsi="Arial" w:cs="Arial"/>
          <w:sz w:val="26"/>
          <w:szCs w:val="26"/>
          <w:lang w:eastAsia="it-IT"/>
        </w:rPr>
        <w:t xml:space="preserve"> n. 151/2001 o del congedo straordinario di cui all’articolo 42, comma 5, del medesimo decreto legislativo. Le modalità di presentazione della domanda all'Inps sono le stesse già anticipate nel </w:t>
      </w:r>
      <w:hyperlink r:id="rId9" w:tgtFrame="_blank" w:history="1">
        <w:r w:rsidRPr="005D6C4F">
          <w:rPr>
            <w:rFonts w:ascii="Arial" w:eastAsia="Times New Roman" w:hAnsi="Arial" w:cs="Arial"/>
            <w:sz w:val="26"/>
            <w:szCs w:val="26"/>
            <w:u w:val="single"/>
            <w:lang w:eastAsia="it-IT"/>
          </w:rPr>
          <w:t xml:space="preserve">messaggio </w:t>
        </w:r>
        <w:proofErr w:type="spellStart"/>
        <w:r w:rsidRPr="005D6C4F">
          <w:rPr>
            <w:rFonts w:ascii="Arial" w:eastAsia="Times New Roman" w:hAnsi="Arial" w:cs="Arial"/>
            <w:sz w:val="26"/>
            <w:szCs w:val="26"/>
            <w:u w:val="single"/>
            <w:lang w:eastAsia="it-IT"/>
          </w:rPr>
          <w:t>inps</w:t>
        </w:r>
        <w:proofErr w:type="spellEnd"/>
        <w:r w:rsidRPr="005D6C4F">
          <w:rPr>
            <w:rFonts w:ascii="Arial" w:eastAsia="Times New Roman" w:hAnsi="Arial" w:cs="Arial"/>
            <w:sz w:val="26"/>
            <w:szCs w:val="26"/>
            <w:u w:val="single"/>
            <w:lang w:eastAsia="it-IT"/>
          </w:rPr>
          <w:t xml:space="preserve"> 3105/2020</w:t>
        </w:r>
      </w:hyperlink>
      <w:r w:rsidRPr="005D6C4F">
        <w:rPr>
          <w:rFonts w:ascii="Arial" w:eastAsia="Times New Roman" w:hAnsi="Arial" w:cs="Arial"/>
          <w:sz w:val="26"/>
          <w:szCs w:val="26"/>
          <w:lang w:eastAsia="it-IT"/>
        </w:rPr>
        <w:t>.</w:t>
      </w:r>
    </w:p>
    <w:p w14:paraId="26B8E3BE" w14:textId="77777777" w:rsidR="005D6C4F" w:rsidRPr="005D6C4F" w:rsidRDefault="005D6C4F" w:rsidP="00065581">
      <w:pPr>
        <w:shd w:val="clear" w:color="auto" w:fill="FFFFFF"/>
        <w:spacing w:after="0" w:line="135" w:lineRule="atLeast"/>
        <w:jc w:val="both"/>
        <w:outlineLvl w:val="3"/>
        <w:rPr>
          <w:rFonts w:ascii="Arial" w:eastAsia="Times New Roman" w:hAnsi="Arial" w:cs="Arial"/>
          <w:b/>
          <w:bCs/>
          <w:sz w:val="27"/>
          <w:szCs w:val="27"/>
          <w:lang w:eastAsia="it-IT"/>
        </w:rPr>
      </w:pPr>
      <w:r w:rsidRPr="005D6C4F">
        <w:rPr>
          <w:rFonts w:ascii="Arial" w:eastAsia="Times New Roman" w:hAnsi="Arial" w:cs="Arial"/>
          <w:b/>
          <w:bCs/>
          <w:sz w:val="27"/>
          <w:szCs w:val="27"/>
          <w:lang w:eastAsia="it-IT"/>
        </w:rPr>
        <w:t>Settore pubblico</w:t>
      </w:r>
    </w:p>
    <w:p w14:paraId="1E05C9CA" w14:textId="7CCF0B64" w:rsidR="005D6C4F" w:rsidRPr="005D6C4F" w:rsidRDefault="005D6C4F" w:rsidP="00065581">
      <w:pPr>
        <w:shd w:val="clear" w:color="auto" w:fill="FFFFFF"/>
        <w:spacing w:before="120" w:after="360" w:line="240" w:lineRule="auto"/>
        <w:jc w:val="both"/>
        <w:rPr>
          <w:rFonts w:ascii="Arial" w:eastAsia="Times New Roman" w:hAnsi="Arial" w:cs="Arial"/>
          <w:sz w:val="26"/>
          <w:szCs w:val="26"/>
          <w:lang w:eastAsia="it-IT"/>
        </w:rPr>
      </w:pPr>
      <w:r w:rsidRPr="005D6C4F">
        <w:rPr>
          <w:rFonts w:ascii="Arial" w:eastAsia="Times New Roman" w:hAnsi="Arial" w:cs="Arial"/>
          <w:sz w:val="26"/>
          <w:szCs w:val="26"/>
          <w:lang w:eastAsia="it-IT"/>
        </w:rPr>
        <w:t>Il documento spiega, infine, che il congedo COVID-19 in modalità oraria può essere fruito (dal 19 luglio al 31 agosto 2020) anche dai lavoratori del settore pubblico. In tal caso la domanda va presentata </w:t>
      </w:r>
      <w:r w:rsidRPr="005D6C4F">
        <w:rPr>
          <w:rFonts w:ascii="Arial" w:eastAsia="Times New Roman" w:hAnsi="Arial" w:cs="Arial"/>
          <w:b/>
          <w:bCs/>
          <w:sz w:val="26"/>
          <w:szCs w:val="26"/>
          <w:lang w:eastAsia="it-IT"/>
        </w:rPr>
        <w:t>all'Amministrazione pubblica con la quale intercorre il rapporto di lavoro</w:t>
      </w:r>
      <w:r w:rsidRPr="005D6C4F">
        <w:rPr>
          <w:rFonts w:ascii="Arial" w:eastAsia="Times New Roman" w:hAnsi="Arial" w:cs="Arial"/>
          <w:sz w:val="26"/>
          <w:szCs w:val="26"/>
          <w:lang w:eastAsia="it-IT"/>
        </w:rPr>
        <w:t xml:space="preserve"> (e non all'Inps). A questi lavoratori spetta per la durata del congedo </w:t>
      </w:r>
      <w:r w:rsidR="00A56266" w:rsidRPr="005D6C4F">
        <w:rPr>
          <w:rFonts w:ascii="Arial" w:eastAsia="Times New Roman" w:hAnsi="Arial" w:cs="Arial"/>
          <w:sz w:val="26"/>
          <w:szCs w:val="26"/>
          <w:lang w:eastAsia="it-IT"/>
        </w:rPr>
        <w:t>un’indennità</w:t>
      </w:r>
      <w:r w:rsidRPr="005D6C4F">
        <w:rPr>
          <w:rFonts w:ascii="Arial" w:eastAsia="Times New Roman" w:hAnsi="Arial" w:cs="Arial"/>
          <w:sz w:val="26"/>
          <w:szCs w:val="26"/>
          <w:lang w:eastAsia="it-IT"/>
        </w:rPr>
        <w:t xml:space="preserve"> economica pari al 50% della retribuzione e la copertura figurativa (piena) ai fini pensionistici. Il periodo, peraltro, è utile ai fini della determinazione del </w:t>
      </w:r>
      <w:hyperlink r:id="rId10" w:tgtFrame="_blank" w:tooltip="Approfondisci nel dizionario il trattamento di fine rapporto " w:history="1">
        <w:r w:rsidRPr="005D6C4F">
          <w:rPr>
            <w:rFonts w:ascii="Arial" w:eastAsia="Times New Roman" w:hAnsi="Arial" w:cs="Arial"/>
            <w:sz w:val="26"/>
            <w:szCs w:val="26"/>
            <w:u w:val="single"/>
            <w:lang w:eastAsia="it-IT"/>
          </w:rPr>
          <w:t>TFR</w:t>
        </w:r>
      </w:hyperlink>
      <w:r w:rsidRPr="005D6C4F">
        <w:rPr>
          <w:rFonts w:ascii="Arial" w:eastAsia="Times New Roman" w:hAnsi="Arial" w:cs="Arial"/>
          <w:sz w:val="26"/>
          <w:szCs w:val="26"/>
          <w:lang w:eastAsia="it-IT"/>
        </w:rPr>
        <w:t> o del TFS.</w:t>
      </w:r>
    </w:p>
    <w:p w14:paraId="3CD7D8D2" w14:textId="1BE5979E" w:rsidR="00065581" w:rsidRPr="00A56266" w:rsidRDefault="00065581" w:rsidP="00065581">
      <w:pPr>
        <w:spacing w:after="0" w:line="240" w:lineRule="auto"/>
        <w:jc w:val="both"/>
        <w:rPr>
          <w:rFonts w:ascii="Arial" w:hAnsi="Arial" w:cs="Arial"/>
          <w:sz w:val="32"/>
          <w:szCs w:val="32"/>
        </w:rPr>
      </w:pPr>
      <w:r w:rsidRPr="00A56266">
        <w:rPr>
          <w:rFonts w:ascii="Arial" w:hAnsi="Arial" w:cs="Arial"/>
          <w:b/>
          <w:bCs/>
          <w:sz w:val="32"/>
          <w:szCs w:val="32"/>
        </w:rPr>
        <w:t>Modalità di presentazione delle domande di congedo COVID-19 in modalità oraria</w:t>
      </w:r>
      <w:r w:rsidRPr="00A56266">
        <w:rPr>
          <w:rFonts w:ascii="Arial" w:hAnsi="Arial" w:cs="Arial"/>
          <w:sz w:val="32"/>
          <w:szCs w:val="32"/>
        </w:rPr>
        <w:t xml:space="preserve"> </w:t>
      </w:r>
    </w:p>
    <w:p w14:paraId="51F64683" w14:textId="77777777" w:rsidR="00A56266" w:rsidRPr="00A56266" w:rsidRDefault="00A56266" w:rsidP="00065581">
      <w:pPr>
        <w:spacing w:after="0" w:line="240" w:lineRule="auto"/>
        <w:jc w:val="both"/>
        <w:rPr>
          <w:rFonts w:ascii="Arial" w:hAnsi="Arial" w:cs="Arial"/>
        </w:rPr>
      </w:pPr>
    </w:p>
    <w:p w14:paraId="0F94CB35" w14:textId="01A1F244" w:rsidR="00874029" w:rsidRPr="00A56266" w:rsidRDefault="00065581" w:rsidP="00065581">
      <w:pPr>
        <w:spacing w:after="0" w:line="240" w:lineRule="auto"/>
        <w:jc w:val="both"/>
        <w:rPr>
          <w:rFonts w:ascii="Verdana" w:eastAsia="Times New Roman" w:hAnsi="Verdana" w:cs="Times New Roman"/>
          <w:sz w:val="24"/>
          <w:szCs w:val="24"/>
          <w:lang w:eastAsia="it-IT"/>
        </w:rPr>
      </w:pPr>
      <w:r w:rsidRPr="00A56266">
        <w:rPr>
          <w:rFonts w:ascii="Arial" w:hAnsi="Arial" w:cs="Arial"/>
        </w:rPr>
        <w:t>Con il messaggio n. 3105 del 2020 sono state fornite indicazioni in merito alla modalità di presentazione della domanda di fruizione oraria del congedo</w:t>
      </w:r>
      <w:r w:rsidRPr="00A56266">
        <w:t xml:space="preserve"> per emergenza COVID-19.</w:t>
      </w:r>
    </w:p>
    <w:sectPr w:rsidR="00874029" w:rsidRPr="00A5626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23197" w14:textId="77777777" w:rsidR="000336C4" w:rsidRDefault="000336C4" w:rsidP="00874029">
      <w:pPr>
        <w:spacing w:after="0" w:line="240" w:lineRule="auto"/>
      </w:pPr>
      <w:r>
        <w:separator/>
      </w:r>
    </w:p>
  </w:endnote>
  <w:endnote w:type="continuationSeparator" w:id="0">
    <w:p w14:paraId="505A78ED" w14:textId="77777777" w:rsidR="000336C4" w:rsidRDefault="000336C4" w:rsidP="0087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9767" w14:textId="77777777" w:rsidR="00272CE5" w:rsidRDefault="00272C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42DE" w14:textId="77777777" w:rsidR="00272CE5" w:rsidRDefault="00272C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578E" w14:textId="77777777" w:rsidR="00272CE5" w:rsidRDefault="00272C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0DECE" w14:textId="77777777" w:rsidR="000336C4" w:rsidRDefault="000336C4" w:rsidP="00874029">
      <w:pPr>
        <w:spacing w:after="0" w:line="240" w:lineRule="auto"/>
      </w:pPr>
      <w:r>
        <w:separator/>
      </w:r>
    </w:p>
  </w:footnote>
  <w:footnote w:type="continuationSeparator" w:id="0">
    <w:p w14:paraId="52D5C032" w14:textId="77777777" w:rsidR="000336C4" w:rsidRDefault="000336C4" w:rsidP="0087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5356" w14:textId="77777777" w:rsidR="00272CE5" w:rsidRDefault="00272C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00D6" w14:textId="772A905F" w:rsidR="00874029" w:rsidRDefault="00272CE5">
    <w:pPr>
      <w:pStyle w:val="Intestazione"/>
    </w:pPr>
    <w:r>
      <w:rPr>
        <w:noProof/>
      </w:rPr>
      <w:drawing>
        <wp:inline distT="0" distB="0" distL="0" distR="0" wp14:anchorId="36F18BBE" wp14:editId="6B8ABBFB">
          <wp:extent cx="2857500" cy="1276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4938" w14:textId="77777777" w:rsidR="00272CE5" w:rsidRDefault="00272C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463"/>
    <w:multiLevelType w:val="multilevel"/>
    <w:tmpl w:val="AAD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F713B"/>
    <w:multiLevelType w:val="multilevel"/>
    <w:tmpl w:val="7D84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C2B23"/>
    <w:multiLevelType w:val="multilevel"/>
    <w:tmpl w:val="4B6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8103B"/>
    <w:multiLevelType w:val="hybridMultilevel"/>
    <w:tmpl w:val="C8723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5C3AC2"/>
    <w:multiLevelType w:val="hybridMultilevel"/>
    <w:tmpl w:val="B7A48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29"/>
    <w:rsid w:val="000336C4"/>
    <w:rsid w:val="00065581"/>
    <w:rsid w:val="001E67AE"/>
    <w:rsid w:val="00272CE5"/>
    <w:rsid w:val="002A5016"/>
    <w:rsid w:val="00393A6D"/>
    <w:rsid w:val="003E74BF"/>
    <w:rsid w:val="005829AC"/>
    <w:rsid w:val="00583C12"/>
    <w:rsid w:val="005D6C4F"/>
    <w:rsid w:val="00834AF6"/>
    <w:rsid w:val="00874029"/>
    <w:rsid w:val="00A56266"/>
    <w:rsid w:val="00B97028"/>
    <w:rsid w:val="00CA0806"/>
    <w:rsid w:val="00F02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E04D"/>
  <w15:chartTrackingRefBased/>
  <w15:docId w15:val="{4DF44F65-8C60-4014-AE60-F8BB302B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40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029"/>
  </w:style>
  <w:style w:type="paragraph" w:styleId="Pidipagina">
    <w:name w:val="footer"/>
    <w:basedOn w:val="Normale"/>
    <w:link w:val="PidipaginaCarattere"/>
    <w:uiPriority w:val="99"/>
    <w:unhideWhenUsed/>
    <w:rsid w:val="008740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029"/>
  </w:style>
  <w:style w:type="character" w:styleId="Enfasigrassetto">
    <w:name w:val="Strong"/>
    <w:basedOn w:val="Carpredefinitoparagrafo"/>
    <w:uiPriority w:val="22"/>
    <w:qFormat/>
    <w:rsid w:val="00874029"/>
    <w:rPr>
      <w:b/>
      <w:bCs/>
    </w:rPr>
  </w:style>
  <w:style w:type="paragraph" w:styleId="Paragrafoelenco">
    <w:name w:val="List Paragraph"/>
    <w:basedOn w:val="Normale"/>
    <w:uiPriority w:val="34"/>
    <w:qFormat/>
    <w:rsid w:val="00B9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014450">
      <w:bodyDiv w:val="1"/>
      <w:marLeft w:val="0"/>
      <w:marRight w:val="0"/>
      <w:marTop w:val="0"/>
      <w:marBottom w:val="0"/>
      <w:divBdr>
        <w:top w:val="none" w:sz="0" w:space="0" w:color="auto"/>
        <w:left w:val="none" w:sz="0" w:space="0" w:color="auto"/>
        <w:bottom w:val="none" w:sz="0" w:space="0" w:color="auto"/>
        <w:right w:val="none" w:sz="0" w:space="0" w:color="auto"/>
      </w:divBdr>
      <w:divsChild>
        <w:div w:id="507792811">
          <w:marLeft w:val="0"/>
          <w:marRight w:val="0"/>
          <w:marTop w:val="0"/>
          <w:marBottom w:val="0"/>
          <w:divBdr>
            <w:top w:val="none" w:sz="0" w:space="0" w:color="auto"/>
            <w:left w:val="none" w:sz="0" w:space="0" w:color="auto"/>
            <w:bottom w:val="none" w:sz="0" w:space="0" w:color="auto"/>
            <w:right w:val="none" w:sz="0" w:space="0" w:color="auto"/>
          </w:divBdr>
          <w:divsChild>
            <w:div w:id="830877368">
              <w:marLeft w:val="0"/>
              <w:marRight w:val="0"/>
              <w:marTop w:val="0"/>
              <w:marBottom w:val="0"/>
              <w:divBdr>
                <w:top w:val="none" w:sz="0" w:space="0" w:color="auto"/>
                <w:left w:val="none" w:sz="0" w:space="0" w:color="auto"/>
                <w:bottom w:val="none" w:sz="0" w:space="0" w:color="auto"/>
                <w:right w:val="none" w:sz="0" w:space="0" w:color="auto"/>
              </w:divBdr>
              <w:divsChild>
                <w:div w:id="52655120">
                  <w:marLeft w:val="0"/>
                  <w:marRight w:val="0"/>
                  <w:marTop w:val="0"/>
                  <w:marBottom w:val="0"/>
                  <w:divBdr>
                    <w:top w:val="none" w:sz="0" w:space="0" w:color="auto"/>
                    <w:left w:val="none" w:sz="0" w:space="0" w:color="auto"/>
                    <w:bottom w:val="none" w:sz="0" w:space="0" w:color="auto"/>
                    <w:right w:val="none" w:sz="0" w:space="0" w:color="auto"/>
                  </w:divBdr>
                  <w:divsChild>
                    <w:div w:id="17640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0939">
              <w:marLeft w:val="0"/>
              <w:marRight w:val="0"/>
              <w:marTop w:val="0"/>
              <w:marBottom w:val="0"/>
              <w:divBdr>
                <w:top w:val="none" w:sz="0" w:space="0" w:color="auto"/>
                <w:left w:val="none" w:sz="0" w:space="0" w:color="auto"/>
                <w:bottom w:val="none" w:sz="0" w:space="0" w:color="auto"/>
                <w:right w:val="none" w:sz="0" w:space="0" w:color="auto"/>
              </w:divBdr>
            </w:div>
            <w:div w:id="1311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onioggi.it/dizionario/gestione-separat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nsionioggi.it/notizie/lavoro/disabili-il-congedo-covid-19-e-cumulabile-con-i-permessi-mensili-e-il-congedo-straordinario-2342343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ensionioggi.it/dizionario/il-tfr" TargetMode="External"/><Relationship Id="rId4" Type="http://schemas.openxmlformats.org/officeDocument/2006/relationships/webSettings" Target="webSettings.xml"/><Relationship Id="rId9" Type="http://schemas.openxmlformats.org/officeDocument/2006/relationships/hyperlink" Target="https://www.pensionioggi.it/notizie/lavoro/congedo-covid-19-come-si-presenta-la-domanda-su-base-oraria-785765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Crescentini</dc:creator>
  <cp:keywords/>
  <dc:description/>
  <cp:lastModifiedBy>Marco Crescentini</cp:lastModifiedBy>
  <cp:revision>2</cp:revision>
  <dcterms:created xsi:type="dcterms:W3CDTF">2020-09-08T07:31:00Z</dcterms:created>
  <dcterms:modified xsi:type="dcterms:W3CDTF">2020-09-08T07:31:00Z</dcterms:modified>
</cp:coreProperties>
</file>